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FUNZIONI TRASFERITE ALL'UNIONE BASSA REGGIANA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FUNZIONI TRASFERITE ALL'UNIONE BASSA REGGIANA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Funzioni trasferite all'Unione Bassa Reggiana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Assistenza utenti: INA SAIA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Assistenza utenti: INA SAIA.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